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2F" w:rsidRPr="003E522F" w:rsidRDefault="003E522F" w:rsidP="003E522F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3E522F" w:rsidRPr="003E522F" w:rsidRDefault="003E522F" w:rsidP="003E522F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Série : </w:t>
      </w:r>
      <w:r w:rsidRPr="003E522F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3E522F">
        <w:rPr>
          <w:rFonts w:ascii="Arial" w:eastAsia="Times New Roman" w:hAnsi="Arial" w:cs="Arial"/>
          <w:color w:val="333366"/>
          <w:lang w:eastAsia="fr-FR"/>
        </w:rPr>
        <w:t>  </w:t>
      </w:r>
      <w:r w:rsidRPr="003E522F">
        <w:rPr>
          <w:rFonts w:ascii="Arial" w:eastAsia="Times New Roman" w:hAnsi="Arial" w:cs="Arial"/>
          <w:b/>
          <w:bCs/>
          <w:color w:val="333366"/>
          <w:lang w:eastAsia="fr-FR"/>
        </w:rPr>
        <w:t>SESSION 2007</w:t>
      </w:r>
    </w:p>
    <w:p w:rsidR="003E522F" w:rsidRPr="003E522F" w:rsidRDefault="003E522F" w:rsidP="003E522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Epreuve de : SVT</w:t>
      </w:r>
    </w:p>
    <w:p w:rsidR="003E522F" w:rsidRPr="003E522F" w:rsidRDefault="003E522F" w:rsidP="003E522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Durée : </w:t>
      </w:r>
      <w:r w:rsidRPr="003E522F">
        <w:rPr>
          <w:rFonts w:ascii="Arial" w:eastAsia="Times New Roman" w:hAnsi="Arial" w:cs="Arial"/>
          <w:b/>
          <w:bCs/>
          <w:color w:val="333366"/>
          <w:lang w:eastAsia="fr-FR"/>
        </w:rPr>
        <w:t>3 heures </w:t>
      </w:r>
    </w:p>
    <w:p w:rsidR="003E522F" w:rsidRPr="003E522F" w:rsidRDefault="003E522F" w:rsidP="003E522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BIOLOGIE</w:t>
      </w:r>
      <w:r w:rsidRPr="003E522F">
        <w:rPr>
          <w:rFonts w:ascii="Arial" w:eastAsia="Times New Roman" w:hAnsi="Arial" w:cs="Arial"/>
          <w:color w:val="333366"/>
          <w:lang w:eastAsia="fr-FR"/>
        </w:rPr>
        <w:t> (14 points)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273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b/>
          <w:bCs/>
          <w:i/>
          <w:iCs/>
          <w:color w:val="333366"/>
          <w:lang w:eastAsia="fr-FR"/>
        </w:rPr>
        <w:t>Exercice</w:t>
      </w:r>
      <w:r w:rsidRPr="003E522F">
        <w:rPr>
          <w:rFonts w:ascii="Arial" w:eastAsia="Times New Roman" w:hAnsi="Arial" w:cs="Arial"/>
          <w:color w:val="333366"/>
          <w:lang w:eastAsia="fr-FR"/>
        </w:rPr>
        <w:t> </w:t>
      </w:r>
      <w:r w:rsidRPr="003E522F">
        <w:rPr>
          <w:rFonts w:ascii="Arial" w:eastAsia="Times New Roman" w:hAnsi="Arial" w:cs="Arial"/>
          <w:b/>
          <w:bCs/>
          <w:color w:val="333366"/>
          <w:lang w:eastAsia="fr-FR"/>
        </w:rPr>
        <w:t>(4 pts)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27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I.        1 -   Un fragment de brin d’ADN renferme 18 bases azotées.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27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De combien de nucléotides est-il constitué ?           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273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2 -   Pour cause de maladie, un jeune individu doit subir l’ablation des testicules, avant l’âge de puberté. Donner trois conséquences de cette ablation.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2266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3 -   Quels sont les types de division rencontrés dans la gamétogenèse ? Dans quelles phases ?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right="226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2" w:right="2268" w:hanging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b/>
          <w:bCs/>
          <w:i/>
          <w:iCs/>
          <w:color w:val="333366"/>
          <w:lang w:eastAsia="fr-FR"/>
        </w:rPr>
        <w:t>Problème</w:t>
      </w:r>
      <w:r w:rsidRPr="003E522F">
        <w:rPr>
          <w:rFonts w:ascii="Arial" w:eastAsia="Times New Roman" w:hAnsi="Arial" w:cs="Arial"/>
          <w:color w:val="333366"/>
          <w:lang w:eastAsia="fr-FR"/>
        </w:rPr>
        <w:t> </w:t>
      </w:r>
      <w:r w:rsidRPr="003E522F">
        <w:rPr>
          <w:rFonts w:ascii="Arial" w:eastAsia="Times New Roman" w:hAnsi="Arial" w:cs="Arial"/>
          <w:b/>
          <w:bCs/>
          <w:color w:val="333366"/>
          <w:lang w:eastAsia="fr-FR"/>
        </w:rPr>
        <w:t>(10 pts)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425" w:right="2268" w:hanging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b/>
          <w:bCs/>
          <w:i/>
          <w:iCs/>
          <w:color w:val="333366"/>
          <w:lang w:eastAsia="fr-FR"/>
        </w:rPr>
        <w:t>      Partie A – </w:t>
      </w:r>
      <w:r w:rsidRPr="003E522F">
        <w:rPr>
          <w:rFonts w:ascii="Arial" w:eastAsia="Times New Roman" w:hAnsi="Arial" w:cs="Arial"/>
          <w:b/>
          <w:bCs/>
          <w:i/>
          <w:iCs/>
          <w:color w:val="333366"/>
          <w:u w:val="single"/>
          <w:lang w:eastAsia="fr-FR"/>
        </w:rPr>
        <w:t>Biologie Moléculaire</w:t>
      </w:r>
      <w:r w:rsidRPr="003E522F">
        <w:rPr>
          <w:rFonts w:ascii="Arial" w:eastAsia="Times New Roman" w:hAnsi="Arial" w:cs="Arial"/>
          <w:b/>
          <w:bCs/>
          <w:color w:val="333366"/>
          <w:lang w:eastAsia="fr-FR"/>
        </w:rPr>
        <w:t>                                                                                          </w:t>
      </w:r>
      <w:r w:rsidRPr="003E522F">
        <w:rPr>
          <w:rFonts w:ascii="Arial" w:eastAsia="Times New Roman" w:hAnsi="Arial" w:cs="Arial"/>
          <w:color w:val="333366"/>
          <w:lang w:eastAsia="fr-FR"/>
        </w:rPr>
        <w:t>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132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1 -   A la soixantième heure de sa vie, l’embryon humain possède 16 cellules. Combien y a-t-il de mitoses depuis la cellule œuf initiale jusqu’au stade de 16 cellules ? 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132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2 -   Voici une séquence des nucléotides porteurs de message pour la réalisation d’une chaîne polypeptidique :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132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132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                  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905125" cy="304800"/>
            <wp:effectExtent l="19050" t="0" r="9525" b="0"/>
            <wp:docPr id="21" name="Image 21" descr="http://quickraccesmad.activeweb.fr/LotusQuickr/accesmad/PageLibrary85256EA100360389.nsf/h_BE4AF15B8A0043CCC12577850035E63A/7886011A54A37296C1257776003D033A/$FILE/image001.jpg?OpenElement&amp;135875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85256EA100360389.nsf/h_BE4AF15B8A0043CCC12577850035E63A/7886011A54A37296C1257776003D033A/$FILE/image001.jpg?OpenElement&amp;135875257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417" w:right="1276" w:hanging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a -   Trouver la séquence des bases du brin transcrit.                 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419" w:right="1273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b -   Reconstituer la séquence des acides </w:t>
      </w:r>
      <w:r w:rsidRPr="003E522F">
        <w:rPr>
          <w:rFonts w:ascii="Arial" w:eastAsia="Times New Roman" w:hAnsi="Arial" w:cs="Arial"/>
          <w:color w:val="333366"/>
          <w:spacing w:val="100"/>
          <w:lang w:eastAsia="fr-FR"/>
        </w:rPr>
        <w:t>AUGUAUAA</w:t>
      </w:r>
      <w:r w:rsidRPr="003E522F">
        <w:rPr>
          <w:rFonts w:ascii="Arial" w:eastAsia="Times New Roman" w:hAnsi="Arial" w:cs="Arial"/>
          <w:color w:val="333366"/>
          <w:spacing w:val="110"/>
          <w:lang w:eastAsia="fr-FR"/>
        </w:rPr>
        <w:t>CGAACCUGAC</w:t>
      </w:r>
      <w:r w:rsidRPr="003E522F">
        <w:rPr>
          <w:rFonts w:ascii="Arial" w:eastAsia="Times New Roman" w:hAnsi="Arial" w:cs="Arial"/>
          <w:color w:val="333366"/>
          <w:lang w:eastAsia="fr-FR"/>
        </w:rPr>
        <w:t> minés de la chaîne polypeptidique.                                  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419" w:right="848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c -   Déterminer les bases des ARN de transfert qui participent à la réalisation de cette chaine.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134" w:right="848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Extrait du code génétique :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134" w:right="848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tbl>
      <w:tblPr>
        <w:tblW w:w="0" w:type="auto"/>
        <w:tblInd w:w="195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01"/>
        <w:gridCol w:w="851"/>
        <w:gridCol w:w="851"/>
        <w:gridCol w:w="851"/>
        <w:gridCol w:w="851"/>
        <w:gridCol w:w="851"/>
        <w:gridCol w:w="851"/>
      </w:tblGrid>
      <w:tr w:rsidR="003E522F" w:rsidRPr="003E522F" w:rsidTr="003E522F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Codons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GAC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CCU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AUG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UAU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AAC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GAA</w:t>
            </w:r>
          </w:p>
        </w:tc>
      </w:tr>
      <w:tr w:rsidR="003E522F" w:rsidRPr="003E522F" w:rsidTr="003E522F"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Acides aminés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ASP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PRO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MET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TYR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ASN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22F" w:rsidRPr="003E522F" w:rsidRDefault="003E522F" w:rsidP="003E522F">
            <w:pPr>
              <w:spacing w:after="0" w:line="240" w:lineRule="auto"/>
              <w:ind w:right="16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3E522F">
              <w:rPr>
                <w:rFonts w:ascii="Arial" w:eastAsia="Times New Roman" w:hAnsi="Arial" w:cs="Arial"/>
                <w:color w:val="333366"/>
                <w:lang w:eastAsia="fr-FR"/>
              </w:rPr>
              <w:t>GLU</w:t>
            </w:r>
          </w:p>
        </w:tc>
      </w:tr>
    </w:tbl>
    <w:p w:rsidR="003E522F" w:rsidRPr="003E522F" w:rsidRDefault="003E522F" w:rsidP="003E522F">
      <w:pPr>
        <w:shd w:val="clear" w:color="auto" w:fill="FFFFFF"/>
        <w:spacing w:after="0" w:line="240" w:lineRule="auto"/>
        <w:ind w:left="1134" w:right="848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425" w:right="2268" w:hanging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b/>
          <w:bCs/>
          <w:i/>
          <w:iCs/>
          <w:color w:val="333366"/>
          <w:lang w:eastAsia="fr-FR"/>
        </w:rPr>
        <w:t>Partie B – </w:t>
      </w:r>
      <w:r w:rsidRPr="003E522F">
        <w:rPr>
          <w:rFonts w:ascii="Arial" w:eastAsia="Times New Roman" w:hAnsi="Arial" w:cs="Arial"/>
          <w:b/>
          <w:bCs/>
          <w:i/>
          <w:iCs/>
          <w:color w:val="333366"/>
          <w:u w:val="single"/>
          <w:lang w:eastAsia="fr-FR"/>
        </w:rPr>
        <w:t>Reproduction humaine</w:t>
      </w:r>
      <w:r w:rsidRPr="003E522F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425" w:right="2268" w:hanging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Document I       titre ?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425" w:right="2268" w:hanging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425" w:right="2268" w:hanging="425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lastRenderedPageBreak/>
        <w:drawing>
          <wp:inline distT="0" distB="0" distL="0" distR="0">
            <wp:extent cx="2333625" cy="1943100"/>
            <wp:effectExtent l="19050" t="0" r="9525" b="0"/>
            <wp:docPr id="22" name="Image 22" descr="http://quickraccesmad.activeweb.fr/LotusQuickr/accesmad/PageLibrary85256EA100360389.nsf/h_BE4AF15B8A0043CCC12577850035E63A/7886011A54A37296C1257776003D033A/$FILE/image002.jpg?OpenElement&amp;135875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85256EA100360389.nsf/h_BE4AF15B8A0043CCC12577850035E63A/7886011A54A37296C1257776003D033A/$FILE/image002.jpg?OpenElement&amp;13587525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284" w:right="1134" w:firstLine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Le Document I représente la rencontre du gamète femelle avec des spermatozoïdes chez l’homme.                                                                                                     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080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1 -   Titrer et légender ce document I.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360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2 -   Où se déroule cette rencontre ?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80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3 -   Ce gamète femelle a-t-il achevé son développement ? Justifier votre réponse.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80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4 -   Donner la formule chromosomique de l’ovocyte II chez l’espèce humaine.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right="1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                         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425" w:right="2268" w:hanging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b/>
          <w:bCs/>
          <w:i/>
          <w:iCs/>
          <w:color w:val="333366"/>
          <w:lang w:eastAsia="fr-FR"/>
        </w:rPr>
        <w:t>Partie C – </w:t>
      </w:r>
      <w:r w:rsidRPr="003E522F">
        <w:rPr>
          <w:rFonts w:ascii="Arial" w:eastAsia="Times New Roman" w:hAnsi="Arial" w:cs="Arial"/>
          <w:b/>
          <w:bCs/>
          <w:i/>
          <w:iCs/>
          <w:color w:val="333366"/>
          <w:u w:val="single"/>
          <w:lang w:eastAsia="fr-FR"/>
        </w:rPr>
        <w:t>Hérédité et Génétique</w:t>
      </w:r>
      <w:r w:rsidRPr="003E522F">
        <w:rPr>
          <w:rFonts w:ascii="Arial" w:eastAsia="Times New Roman" w:hAnsi="Arial" w:cs="Arial"/>
          <w:b/>
          <w:bCs/>
          <w:color w:val="333366"/>
          <w:lang w:eastAsia="fr-FR"/>
        </w:rPr>
        <w:t>                                (                                                            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273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1 -   On croise deux plants de tomates, l’un à fruits rouges et à tige grimpante, l’autre à fruits jaunes et à tige naine. Les graines issues de ce croisement donnent naissance à des plants F</w:t>
      </w:r>
      <w:r w:rsidRPr="003E522F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3E522F">
        <w:rPr>
          <w:rFonts w:ascii="Arial" w:eastAsia="Times New Roman" w:hAnsi="Arial" w:cs="Arial"/>
          <w:color w:val="333366"/>
          <w:lang w:eastAsia="fr-FR"/>
        </w:rPr>
        <w:t> tous à fruits rouges et à tige grimpante.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419" w:right="1273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      Donner les génotypes des parents et de F</w:t>
      </w:r>
      <w:r w:rsidRPr="003E522F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3E522F">
        <w:rPr>
          <w:rFonts w:ascii="Arial" w:eastAsia="Times New Roman" w:hAnsi="Arial" w:cs="Arial"/>
          <w:color w:val="333366"/>
          <w:lang w:eastAsia="fr-FR"/>
        </w:rPr>
        <w:t>.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273" w:firstLine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Le croisement d’un individu de F</w:t>
      </w:r>
      <w:r w:rsidRPr="003E522F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3E522F">
        <w:rPr>
          <w:rFonts w:ascii="Arial" w:eastAsia="Times New Roman" w:hAnsi="Arial" w:cs="Arial"/>
          <w:color w:val="333366"/>
          <w:lang w:eastAsia="fr-FR"/>
        </w:rPr>
        <w:t> avec un plant à fruits jaunes et à tige naine donne les résultats suivants :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780" w:right="1276" w:hanging="360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-          121 plants à fruits rouges et à tige grimpante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780" w:right="1276" w:hanging="360"/>
        <w:rPr>
          <w:rFonts w:ascii="Arial" w:eastAsia="Times New Roman" w:hAnsi="Arial" w:cs="Arial"/>
          <w:color w:val="333366"/>
          <w:sz w:val="20"/>
          <w:szCs w:val="20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-          119 plants à fruits jaunes et à tige naine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780" w:right="1276" w:hanging="360"/>
        <w:rPr>
          <w:rFonts w:ascii="Arial" w:eastAsia="Times New Roman" w:hAnsi="Arial" w:cs="Arial"/>
          <w:color w:val="333366"/>
          <w:sz w:val="20"/>
          <w:szCs w:val="20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-          32 plants à fruits rouges et à tige naine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780" w:right="1276" w:hanging="360"/>
        <w:rPr>
          <w:rFonts w:ascii="Arial" w:eastAsia="Times New Roman" w:hAnsi="Arial" w:cs="Arial"/>
          <w:color w:val="333366"/>
          <w:sz w:val="20"/>
          <w:szCs w:val="20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-          28 plants à fruits jaunes et à tige grimpante.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780" w:right="1276"/>
        <w:rPr>
          <w:rFonts w:ascii="Arial" w:eastAsia="Times New Roman" w:hAnsi="Arial" w:cs="Arial"/>
          <w:color w:val="333366"/>
          <w:sz w:val="20"/>
          <w:szCs w:val="20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Interpréter les résultats obtenus.                              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273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 xml:space="preserve">2 -   Le </w:t>
      </w:r>
      <w:proofErr w:type="spellStart"/>
      <w:r w:rsidRPr="003E522F">
        <w:rPr>
          <w:rFonts w:ascii="Arial" w:eastAsia="Times New Roman" w:hAnsi="Arial" w:cs="Arial"/>
          <w:color w:val="333366"/>
          <w:lang w:eastAsia="fr-FR"/>
        </w:rPr>
        <w:t>back-cross</w:t>
      </w:r>
      <w:proofErr w:type="spellEnd"/>
      <w:r w:rsidRPr="003E522F">
        <w:rPr>
          <w:rFonts w:ascii="Arial" w:eastAsia="Times New Roman" w:hAnsi="Arial" w:cs="Arial"/>
          <w:color w:val="333366"/>
          <w:lang w:eastAsia="fr-FR"/>
        </w:rPr>
        <w:t xml:space="preserve"> entre un plant à fruits arrondis et à tige grimpante avec un autre plant à fruits arrondis et à tige naine donne un taux de recombinaison de 12%.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273" w:firstLine="425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 xml:space="preserve">De même, le </w:t>
      </w:r>
      <w:proofErr w:type="spellStart"/>
      <w:r w:rsidRPr="003E522F">
        <w:rPr>
          <w:rFonts w:ascii="Arial" w:eastAsia="Times New Roman" w:hAnsi="Arial" w:cs="Arial"/>
          <w:color w:val="333366"/>
          <w:lang w:eastAsia="fr-FR"/>
        </w:rPr>
        <w:t>back-cross</w:t>
      </w:r>
      <w:proofErr w:type="spellEnd"/>
      <w:r w:rsidRPr="003E522F">
        <w:rPr>
          <w:rFonts w:ascii="Arial" w:eastAsia="Times New Roman" w:hAnsi="Arial" w:cs="Arial"/>
          <w:color w:val="333366"/>
          <w:lang w:eastAsia="fr-FR"/>
        </w:rPr>
        <w:t xml:space="preserve"> entre un plant à fruits jaunes et longs avec des plants à fruits jaunes et arrondis donne 8% de recombinaison.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419" w:right="-180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a -   Préciser la dominance des allèles qui contrôlent l’aspect des fruits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419" w:right="990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b -   Etablir la carte factorielle du chromosome porteur des gènes dominants.                 </w:t>
      </w:r>
    </w:p>
    <w:p w:rsidR="003E522F" w:rsidRPr="003E522F" w:rsidRDefault="003E522F" w:rsidP="003E522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</w:t>
      </w:r>
      <w:r w:rsidRPr="003E522F">
        <w:rPr>
          <w:rFonts w:ascii="Arial" w:eastAsia="Times New Roman" w:hAnsi="Arial" w:cs="Arial"/>
          <w:b/>
          <w:bCs/>
          <w:color w:val="333366"/>
          <w:lang w:eastAsia="fr-FR"/>
        </w:rPr>
        <w:t>                                     (6 points)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27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I.        Soit la carte géologique suivante :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lastRenderedPageBreak/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343400" cy="2457450"/>
            <wp:effectExtent l="19050" t="0" r="0" b="0"/>
            <wp:wrapSquare wrapText="bothSides"/>
            <wp:docPr id="5" name="Image 2" descr="Géo I_SVT_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éo I_SVT_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1 -   Quelle est la structure de cette carte ? Justifier votre réponse.      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132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2 -   Donner l’ordre chronologique des couches.                                       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132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3 -   Donner la valeur de l’échelle de la carte si la distance réelle XY est de 2,34 km.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990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4-    Réaliser le profil topographique et la coupe géologique suivant le trait de coupe XY en utilisant une échelle des hauteurs deux fois plus grande que celle des longueurs.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990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993" w:right="1273" w:hanging="99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b/>
          <w:bCs/>
          <w:color w:val="333366"/>
          <w:lang w:eastAsia="fr-FR"/>
        </w:rPr>
        <w:t>II.       </w:t>
      </w:r>
      <w:r w:rsidRPr="003E522F">
        <w:rPr>
          <w:rFonts w:ascii="Arial" w:eastAsia="Times New Roman" w:hAnsi="Arial" w:cs="Arial"/>
          <w:b/>
          <w:bCs/>
          <w:i/>
          <w:iCs/>
          <w:color w:val="333366"/>
          <w:u w:val="single"/>
          <w:lang w:eastAsia="fr-FR"/>
        </w:rPr>
        <w:t>Géologie appliquée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418" w:right="1273" w:hanging="851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1 -   Le pétrole brut s’est formé dans la roche-mère.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418" w:right="1273" w:hanging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a -   Quelle est la nature de cette roche-mère ?         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418" w:right="1273" w:hanging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b -   Qu’appelle-t-on roche-réservoir ?                                                   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418" w:right="360" w:hanging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c -   Les différentes phases du mode de gisement du pétrole peuvent être schématisées comme suit :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418" w:right="1132" w:hanging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238750" cy="495300"/>
            <wp:effectExtent l="19050" t="0" r="0" b="0"/>
            <wp:docPr id="23" name="Image 23" descr="http://quickraccesmad.activeweb.fr/LotusQuickr/accesmad/PageLibrary85256EA100360389.nsf/h_BE4AF15B8A0043CCC12577850035E63A/7886011A54A37296C1257776003D033A/$FILE/image004.jpg?OpenElement&amp;135875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85256EA100360389.nsf/h_BE4AF15B8A0043CCC12577850035E63A/7886011A54A37296C1257776003D033A/$FILE/image004.jpg?OpenElement&amp;13587525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22F" w:rsidRPr="003E522F" w:rsidRDefault="003E522F" w:rsidP="003E522F">
      <w:pPr>
        <w:shd w:val="clear" w:color="auto" w:fill="FFFFFF"/>
        <w:spacing w:after="0" w:line="240" w:lineRule="auto"/>
        <w:ind w:right="2124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               Compléter ce schéma.                                                                                                  </w:t>
      </w:r>
    </w:p>
    <w:p w:rsidR="003E522F" w:rsidRDefault="003E522F" w:rsidP="003E522F">
      <w:pPr>
        <w:shd w:val="clear" w:color="auto" w:fill="FFFFFF"/>
        <w:spacing w:after="0" w:line="240" w:lineRule="auto"/>
        <w:ind w:left="1418" w:right="1273" w:hanging="851"/>
        <w:rPr>
          <w:rFonts w:ascii="Arial" w:eastAsia="Times New Roman" w:hAnsi="Arial" w:cs="Arial"/>
          <w:color w:val="333366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2 -   a -   Comment peut-on obtenir du goudron à partir de la houille ?  </w:t>
      </w:r>
      <w:r>
        <w:rPr>
          <w:rFonts w:ascii="Arial" w:eastAsia="Times New Roman" w:hAnsi="Arial" w:cs="Arial"/>
          <w:color w:val="333366"/>
          <w:lang w:eastAsia="fr-FR"/>
        </w:rPr>
        <w:t xml:space="preserve">             </w:t>
      </w:r>
    </w:p>
    <w:p w:rsidR="003E522F" w:rsidRPr="003E522F" w:rsidRDefault="003E522F" w:rsidP="003E522F">
      <w:pPr>
        <w:shd w:val="clear" w:color="auto" w:fill="FFFFFF"/>
        <w:spacing w:after="0" w:line="240" w:lineRule="auto"/>
        <w:ind w:left="1418" w:right="1273" w:hanging="851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3E522F">
        <w:rPr>
          <w:rFonts w:ascii="Arial" w:eastAsia="Times New Roman" w:hAnsi="Arial" w:cs="Arial"/>
          <w:color w:val="333366"/>
          <w:lang w:eastAsia="fr-FR"/>
        </w:rPr>
        <w:t>b -   Quelle est l’utilité du goudron ?                                                      </w:t>
      </w:r>
    </w:p>
    <w:p w:rsidR="00BA583D" w:rsidRDefault="00BA583D"/>
    <w:sectPr w:rsidR="00BA583D" w:rsidSect="00DD6F91">
      <w:pgSz w:w="16838" w:h="11906" w:orient="landscape"/>
      <w:pgMar w:top="851" w:right="678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522F"/>
    <w:rsid w:val="003E522F"/>
    <w:rsid w:val="005E048A"/>
    <w:rsid w:val="00BA583D"/>
    <w:rsid w:val="00C81370"/>
    <w:rsid w:val="00DD6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3E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3E522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3E522F"/>
  </w:style>
  <w:style w:type="paragraph" w:styleId="Paragraphedeliste">
    <w:name w:val="List Paragraph"/>
    <w:basedOn w:val="Normal"/>
    <w:uiPriority w:val="34"/>
    <w:qFormat/>
    <w:rsid w:val="003E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E5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52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784</Words>
  <Characters>4315</Characters>
  <Application>Microsoft Office Word</Application>
  <DocSecurity>0</DocSecurity>
  <Lines>35</Lines>
  <Paragraphs>10</Paragraphs>
  <ScaleCrop>false</ScaleCrop>
  <Company>Grizli777</Company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5</cp:revision>
  <dcterms:created xsi:type="dcterms:W3CDTF">2014-06-22T14:12:00Z</dcterms:created>
  <dcterms:modified xsi:type="dcterms:W3CDTF">2014-06-22T14:14:00Z</dcterms:modified>
</cp:coreProperties>
</file>